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DC451" w14:textId="77777777" w:rsidR="007F7F95" w:rsidRPr="000A4DDB" w:rsidRDefault="007F7F95" w:rsidP="007F7F95">
      <w:pPr>
        <w:spacing w:after="160" w:line="259" w:lineRule="auto"/>
        <w:jc w:val="center"/>
        <w:rPr>
          <w:rFonts w:asciiTheme="minorHAnsi" w:eastAsiaTheme="minorHAnsi" w:hAnsiTheme="minorHAnsi" w:cstheme="minorBidi"/>
          <w:sz w:val="22"/>
          <w:szCs w:val="22"/>
        </w:rPr>
      </w:pPr>
      <w:r w:rsidRPr="00DC7150">
        <w:rPr>
          <w:rFonts w:asciiTheme="minorHAnsi" w:eastAsiaTheme="minorHAnsi" w:hAnsiTheme="minorHAnsi" w:cstheme="minorBidi"/>
          <w:noProof/>
          <w:sz w:val="22"/>
          <w:szCs w:val="22"/>
        </w:rPr>
        <w:drawing>
          <wp:inline distT="0" distB="0" distL="0" distR="0" wp14:anchorId="26282696" wp14:editId="6D5D0495">
            <wp:extent cx="702707" cy="1011836"/>
            <wp:effectExtent l="0" t="0" r="0" b="4445"/>
            <wp:docPr id="198629455" name="Picture 1" descr="A logo with a cros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9455" name="Picture 1" descr="A logo with a cross and leaves&#10;&#10;Description automatically generated"/>
                    <pic:cNvPicPr/>
                  </pic:nvPicPr>
                  <pic:blipFill>
                    <a:blip r:embed="rId4"/>
                    <a:stretch>
                      <a:fillRect/>
                    </a:stretch>
                  </pic:blipFill>
                  <pic:spPr>
                    <a:xfrm>
                      <a:off x="0" y="0"/>
                      <a:ext cx="718181" cy="1034117"/>
                    </a:xfrm>
                    <a:prstGeom prst="rect">
                      <a:avLst/>
                    </a:prstGeom>
                  </pic:spPr>
                </pic:pic>
              </a:graphicData>
            </a:graphic>
          </wp:inline>
        </w:drawing>
      </w:r>
    </w:p>
    <w:p w14:paraId="041148F2" w14:textId="77777777" w:rsidR="007F7F95" w:rsidRDefault="007F7F95" w:rsidP="007F7F95">
      <w:pPr>
        <w:spacing w:line="259" w:lineRule="auto"/>
        <w:jc w:val="center"/>
        <w:rPr>
          <w:rFonts w:asciiTheme="minorHAnsi" w:hAnsiTheme="minorHAnsi" w:cstheme="minorHAnsi"/>
          <w:color w:val="000000" w:themeColor="text1"/>
          <w:sz w:val="28"/>
          <w:szCs w:val="28"/>
        </w:rPr>
      </w:pPr>
      <w:r w:rsidRPr="00B24BAC">
        <w:rPr>
          <w:rFonts w:ascii="Algerian" w:hAnsi="Algerian" w:cstheme="minorHAnsi"/>
          <w:color w:val="0000FF"/>
          <w:sz w:val="40"/>
          <w:szCs w:val="40"/>
        </w:rPr>
        <w:t>B</w:t>
      </w:r>
      <w:r w:rsidRPr="0078273D">
        <w:rPr>
          <w:rFonts w:asciiTheme="minorHAnsi" w:hAnsiTheme="minorHAnsi" w:cstheme="minorHAnsi"/>
          <w:color w:val="000000" w:themeColor="text1"/>
          <w:sz w:val="28"/>
          <w:szCs w:val="28"/>
        </w:rPr>
        <w:t>uilding</w:t>
      </w:r>
      <w:r>
        <w:rPr>
          <w:rFonts w:asciiTheme="minorHAnsi" w:hAnsiTheme="minorHAnsi" w:cstheme="minorHAnsi"/>
          <w:color w:val="0000FF"/>
          <w:sz w:val="40"/>
          <w:szCs w:val="40"/>
        </w:rPr>
        <w:t xml:space="preserve"> </w:t>
      </w:r>
      <w:r w:rsidRPr="00B24BAC">
        <w:rPr>
          <w:rFonts w:ascii="Algerian" w:hAnsi="Algerian" w:cstheme="minorHAnsi"/>
          <w:color w:val="0000FF"/>
          <w:sz w:val="40"/>
          <w:szCs w:val="40"/>
        </w:rPr>
        <w:t>T</w:t>
      </w:r>
      <w:r w:rsidRPr="0078273D">
        <w:rPr>
          <w:rFonts w:asciiTheme="minorHAnsi" w:hAnsiTheme="minorHAnsi" w:cstheme="minorHAnsi"/>
          <w:color w:val="000000" w:themeColor="text1"/>
          <w:sz w:val="28"/>
          <w:szCs w:val="28"/>
        </w:rPr>
        <w:t>ogether</w:t>
      </w:r>
    </w:p>
    <w:p w14:paraId="7625F57D" w14:textId="77777777" w:rsidR="007F7F95" w:rsidRPr="00D7277E" w:rsidRDefault="007F7F95" w:rsidP="007F7F95">
      <w:pPr>
        <w:spacing w:line="259" w:lineRule="auto"/>
        <w:jc w:val="center"/>
        <w:rPr>
          <w:rFonts w:asciiTheme="minorHAnsi" w:hAnsiTheme="minorHAnsi" w:cstheme="minorHAnsi"/>
          <w:color w:val="000000" w:themeColor="text1"/>
        </w:rPr>
      </w:pPr>
    </w:p>
    <w:p w14:paraId="3F6C4CBF" w14:textId="6A3A9793" w:rsidR="007F7F95" w:rsidRDefault="007F7F95" w:rsidP="00D7277E">
      <w:pPr>
        <w:spacing w:line="259" w:lineRule="auto"/>
        <w:rPr>
          <w:rFonts w:ascii="Comic Sans MS" w:hAnsi="Comic Sans MS" w:cstheme="minorHAnsi"/>
          <w:color w:val="000000" w:themeColor="text1"/>
        </w:rPr>
      </w:pPr>
      <w:r w:rsidRPr="00D7277E">
        <w:rPr>
          <w:rFonts w:ascii="Comic Sans MS" w:hAnsi="Comic Sans MS" w:cstheme="minorHAnsi"/>
          <w:color w:val="000000" w:themeColor="text1"/>
        </w:rPr>
        <w:t>In Class 1, being an EYFS class, we follow the children’s interests and often plan ‘in the moment’ by enhancing, scaffolding and supporting the children’s learning in the direction they want it to go.</w:t>
      </w:r>
    </w:p>
    <w:p w14:paraId="64EBB305" w14:textId="77777777" w:rsidR="00D7277E" w:rsidRPr="00D7277E" w:rsidRDefault="00D7277E" w:rsidP="00D7277E">
      <w:pPr>
        <w:spacing w:line="259" w:lineRule="auto"/>
        <w:rPr>
          <w:rFonts w:ascii="Comic Sans MS" w:hAnsi="Comic Sans MS" w:cstheme="minorHAnsi"/>
          <w:color w:val="000000" w:themeColor="text1"/>
        </w:rPr>
      </w:pPr>
    </w:p>
    <w:p w14:paraId="77B47BE8" w14:textId="5065EEDA" w:rsidR="007F7F95" w:rsidRDefault="007F7F95" w:rsidP="00D7277E">
      <w:pPr>
        <w:spacing w:line="259" w:lineRule="auto"/>
        <w:rPr>
          <w:rFonts w:ascii="Comic Sans MS" w:hAnsi="Comic Sans MS" w:cstheme="minorHAnsi"/>
          <w:color w:val="000000" w:themeColor="text1"/>
        </w:rPr>
      </w:pPr>
      <w:r w:rsidRPr="00D7277E">
        <w:rPr>
          <w:rFonts w:ascii="Comic Sans MS" w:hAnsi="Comic Sans MS" w:cstheme="minorHAnsi"/>
          <w:color w:val="000000" w:themeColor="text1"/>
        </w:rPr>
        <w:t xml:space="preserve">In Class 1 we have a range of resources out permanently that the children can use in their play both when the adults are playing alongside them or can access independently for times when adults are with other children or are leading more adult-led activities. This is called ‘provision’ or ‘continuous provision’ as it is there </w:t>
      </w:r>
      <w:proofErr w:type="gramStart"/>
      <w:r w:rsidRPr="00D7277E">
        <w:rPr>
          <w:rFonts w:ascii="Comic Sans MS" w:hAnsi="Comic Sans MS" w:cstheme="minorHAnsi"/>
          <w:color w:val="000000" w:themeColor="text1"/>
        </w:rPr>
        <w:t>all of</w:t>
      </w:r>
      <w:proofErr w:type="gramEnd"/>
      <w:r w:rsidRPr="00D7277E">
        <w:rPr>
          <w:rFonts w:ascii="Comic Sans MS" w:hAnsi="Comic Sans MS" w:cstheme="minorHAnsi"/>
          <w:color w:val="000000" w:themeColor="text1"/>
        </w:rPr>
        <w:t xml:space="preserve"> the time.</w:t>
      </w:r>
    </w:p>
    <w:p w14:paraId="4195B81C" w14:textId="77777777" w:rsidR="00D7277E" w:rsidRPr="00D7277E" w:rsidRDefault="00D7277E" w:rsidP="00D7277E">
      <w:pPr>
        <w:spacing w:line="259" w:lineRule="auto"/>
        <w:rPr>
          <w:rFonts w:ascii="Comic Sans MS" w:hAnsi="Comic Sans MS" w:cstheme="minorHAnsi"/>
          <w:color w:val="000000" w:themeColor="text1"/>
        </w:rPr>
      </w:pPr>
    </w:p>
    <w:p w14:paraId="2534604E" w14:textId="4A8A8398" w:rsidR="007F7F95" w:rsidRDefault="007F7F95" w:rsidP="00D7277E">
      <w:pPr>
        <w:spacing w:line="259" w:lineRule="auto"/>
        <w:rPr>
          <w:rFonts w:ascii="Comic Sans MS" w:hAnsi="Comic Sans MS" w:cstheme="minorHAnsi"/>
          <w:color w:val="000000" w:themeColor="text1"/>
        </w:rPr>
      </w:pPr>
      <w:r w:rsidRPr="00D7277E">
        <w:rPr>
          <w:rFonts w:ascii="Comic Sans MS" w:hAnsi="Comic Sans MS" w:cstheme="minorHAnsi"/>
          <w:color w:val="000000" w:themeColor="text1"/>
        </w:rPr>
        <w:t>Depending on the children’s interests or if we want to introduce a theme or topic into the children’s play, we then add what are known as ‘</w:t>
      </w:r>
      <w:proofErr w:type="gramStart"/>
      <w:r w:rsidRPr="00D7277E">
        <w:rPr>
          <w:rFonts w:ascii="Comic Sans MS" w:hAnsi="Comic Sans MS" w:cstheme="minorHAnsi"/>
          <w:color w:val="000000" w:themeColor="text1"/>
        </w:rPr>
        <w:t>enhancements’</w:t>
      </w:r>
      <w:proofErr w:type="gramEnd"/>
      <w:r w:rsidRPr="00D7277E">
        <w:rPr>
          <w:rFonts w:ascii="Comic Sans MS" w:hAnsi="Comic Sans MS" w:cstheme="minorHAnsi"/>
          <w:color w:val="000000" w:themeColor="text1"/>
        </w:rPr>
        <w:t xml:space="preserve">. These are temporary resources which link to a child’s particular interest at any given time or are added by the adult to enhance a theme or topic e.g. something seasonal or a festival </w:t>
      </w:r>
    </w:p>
    <w:p w14:paraId="449A9939" w14:textId="77777777" w:rsidR="00D7277E" w:rsidRPr="00D7277E" w:rsidRDefault="00D7277E" w:rsidP="00D7277E">
      <w:pPr>
        <w:spacing w:line="259" w:lineRule="auto"/>
        <w:rPr>
          <w:rFonts w:ascii="Comic Sans MS" w:hAnsi="Comic Sans MS" w:cstheme="minorHAnsi"/>
          <w:color w:val="000000" w:themeColor="text1"/>
        </w:rPr>
      </w:pPr>
    </w:p>
    <w:p w14:paraId="4A8904A7" w14:textId="28346415" w:rsidR="007F7F95" w:rsidRDefault="00997AF7" w:rsidP="00D7277E">
      <w:pPr>
        <w:spacing w:line="259" w:lineRule="auto"/>
        <w:rPr>
          <w:rFonts w:ascii="Comic Sans MS" w:hAnsi="Comic Sans MS" w:cstheme="minorHAnsi"/>
          <w:color w:val="000000" w:themeColor="text1"/>
        </w:rPr>
      </w:pPr>
      <w:r w:rsidRPr="00D7277E">
        <w:rPr>
          <w:rFonts w:ascii="Comic Sans MS" w:hAnsi="Comic Sans MS" w:cstheme="minorHAnsi"/>
          <w:color w:val="000000" w:themeColor="text1"/>
        </w:rPr>
        <w:t xml:space="preserve">Learning in Class 1 is therefore very fluid and can change day by day or even hour by hour depending </w:t>
      </w:r>
      <w:r w:rsidR="00D7277E">
        <w:rPr>
          <w:rFonts w:ascii="Comic Sans MS" w:hAnsi="Comic Sans MS" w:cstheme="minorHAnsi"/>
          <w:color w:val="000000" w:themeColor="text1"/>
        </w:rPr>
        <w:t>on w</w:t>
      </w:r>
      <w:r w:rsidRPr="00D7277E">
        <w:rPr>
          <w:rFonts w:ascii="Comic Sans MS" w:hAnsi="Comic Sans MS" w:cstheme="minorHAnsi"/>
          <w:color w:val="000000" w:themeColor="text1"/>
        </w:rPr>
        <w:t xml:space="preserve">hat sparks the children’s imagination. We constantly observe our environment and where children are playing or not playing and develop the areas based on the needs of the children. </w:t>
      </w:r>
    </w:p>
    <w:p w14:paraId="45CE64C4" w14:textId="77777777" w:rsidR="00D7277E" w:rsidRDefault="00D7277E" w:rsidP="00D7277E">
      <w:pPr>
        <w:spacing w:line="259" w:lineRule="auto"/>
        <w:rPr>
          <w:rFonts w:ascii="Comic Sans MS" w:hAnsi="Comic Sans MS" w:cstheme="minorHAnsi"/>
          <w:color w:val="000000" w:themeColor="text1"/>
        </w:rPr>
      </w:pPr>
    </w:p>
    <w:p w14:paraId="75A516C3" w14:textId="77777777" w:rsidR="00D7277E" w:rsidRDefault="00D7277E" w:rsidP="00D7277E">
      <w:pPr>
        <w:spacing w:line="259" w:lineRule="auto"/>
        <w:rPr>
          <w:rFonts w:ascii="Comic Sans MS" w:hAnsi="Comic Sans MS" w:cstheme="minorHAnsi"/>
          <w:color w:val="000000" w:themeColor="text1"/>
        </w:rPr>
      </w:pPr>
      <w:r w:rsidRPr="00D7277E">
        <w:rPr>
          <w:rFonts w:ascii="Comic Sans MS" w:hAnsi="Comic Sans MS" w:cstheme="minorHAnsi"/>
          <w:color w:val="000000" w:themeColor="text1"/>
        </w:rPr>
        <w:t xml:space="preserve">Much of our planning also links to Nursery Rhymes, Traditional Tales and good quality picture books. </w:t>
      </w:r>
    </w:p>
    <w:p w14:paraId="48A82520" w14:textId="77777777" w:rsidR="00D7277E" w:rsidRPr="00D7277E" w:rsidRDefault="00D7277E" w:rsidP="00D7277E">
      <w:pPr>
        <w:spacing w:line="259" w:lineRule="auto"/>
        <w:rPr>
          <w:rFonts w:ascii="Comic Sans MS" w:hAnsi="Comic Sans MS" w:cstheme="minorHAnsi"/>
          <w:color w:val="000000" w:themeColor="text1"/>
        </w:rPr>
      </w:pPr>
    </w:p>
    <w:p w14:paraId="046ABC1D" w14:textId="385DFE0D" w:rsidR="00997AF7" w:rsidRPr="00D7277E" w:rsidRDefault="00997AF7" w:rsidP="00D7277E">
      <w:pPr>
        <w:spacing w:line="259" w:lineRule="auto"/>
        <w:rPr>
          <w:rFonts w:ascii="Comic Sans MS" w:hAnsi="Comic Sans MS" w:cstheme="minorHAnsi"/>
          <w:color w:val="000000" w:themeColor="text1"/>
        </w:rPr>
      </w:pPr>
      <w:r w:rsidRPr="00D7277E">
        <w:rPr>
          <w:rFonts w:ascii="Comic Sans MS" w:hAnsi="Comic Sans MS" w:cstheme="minorHAnsi"/>
          <w:color w:val="000000" w:themeColor="text1"/>
        </w:rPr>
        <w:t xml:space="preserve">We cannot add plans for children’s interests as they happen ‘in the moment’. As a rough guide to enhancements for more adult-led planning, please see the table below. This is also subject to change but gives an over-arching view of the different half terms in Class 1. </w:t>
      </w:r>
    </w:p>
    <w:p w14:paraId="2854F013" w14:textId="77777777" w:rsidR="00D7277E" w:rsidRDefault="00D7277E" w:rsidP="00D7277E">
      <w:pPr>
        <w:spacing w:line="259" w:lineRule="auto"/>
        <w:rPr>
          <w:rFonts w:ascii="Comic Sans MS" w:hAnsi="Comic Sans MS" w:cstheme="minorHAnsi"/>
          <w:color w:val="000000" w:themeColor="text1"/>
        </w:rPr>
      </w:pPr>
    </w:p>
    <w:p w14:paraId="2EE82139" w14:textId="011240F0" w:rsidR="00D7277E" w:rsidRDefault="00D7277E" w:rsidP="00D7277E">
      <w:pPr>
        <w:spacing w:line="259" w:lineRule="auto"/>
        <w:rPr>
          <w:rFonts w:ascii="Comic Sans MS" w:hAnsi="Comic Sans MS" w:cstheme="minorHAnsi"/>
          <w:color w:val="000000" w:themeColor="text1"/>
        </w:rPr>
      </w:pPr>
      <w:r>
        <w:rPr>
          <w:rFonts w:ascii="Comic Sans MS" w:hAnsi="Comic Sans MS" w:cstheme="minorHAnsi"/>
          <w:color w:val="000000" w:themeColor="text1"/>
        </w:rPr>
        <w:t>We have more detailed skills and progression maps for each area of learning, if you would like to see these please see Mrs James.</w:t>
      </w:r>
    </w:p>
    <w:tbl>
      <w:tblPr>
        <w:tblStyle w:val="TableGrid"/>
        <w:tblW w:w="9634" w:type="dxa"/>
        <w:tblLook w:val="04A0" w:firstRow="1" w:lastRow="0" w:firstColumn="1" w:lastColumn="0" w:noHBand="0" w:noVBand="1"/>
      </w:tblPr>
      <w:tblGrid>
        <w:gridCol w:w="4815"/>
        <w:gridCol w:w="4819"/>
      </w:tblGrid>
      <w:tr w:rsidR="00997AF7" w:rsidRPr="00D7277E" w14:paraId="0948DD63" w14:textId="77777777" w:rsidTr="00997AF7">
        <w:tc>
          <w:tcPr>
            <w:tcW w:w="4815" w:type="dxa"/>
          </w:tcPr>
          <w:p w14:paraId="4C8C9E97" w14:textId="3002190E" w:rsidR="00997AF7" w:rsidRPr="00D7277E" w:rsidRDefault="00997AF7" w:rsidP="007F7F95">
            <w:pPr>
              <w:spacing w:line="259" w:lineRule="auto"/>
              <w:jc w:val="center"/>
              <w:rPr>
                <w:rFonts w:ascii="Comic Sans MS" w:hAnsi="Comic Sans MS" w:cstheme="minorHAnsi"/>
                <w:b/>
                <w:bCs/>
                <w:color w:val="000000" w:themeColor="text1"/>
              </w:rPr>
            </w:pPr>
            <w:r w:rsidRPr="00D7277E">
              <w:rPr>
                <w:rFonts w:ascii="Comic Sans MS" w:hAnsi="Comic Sans MS" w:cstheme="minorHAnsi"/>
                <w:b/>
                <w:bCs/>
                <w:color w:val="000000" w:themeColor="text1"/>
              </w:rPr>
              <w:lastRenderedPageBreak/>
              <w:t>Autumn 1</w:t>
            </w:r>
          </w:p>
        </w:tc>
        <w:tc>
          <w:tcPr>
            <w:tcW w:w="4819" w:type="dxa"/>
          </w:tcPr>
          <w:p w14:paraId="49ACE7E3" w14:textId="19DF2A21" w:rsidR="00997AF7" w:rsidRPr="00D7277E" w:rsidRDefault="00997AF7" w:rsidP="007F7F95">
            <w:pPr>
              <w:spacing w:line="259" w:lineRule="auto"/>
              <w:jc w:val="center"/>
              <w:rPr>
                <w:rFonts w:ascii="Comic Sans MS" w:hAnsi="Comic Sans MS" w:cstheme="minorHAnsi"/>
                <w:b/>
                <w:bCs/>
                <w:color w:val="000000" w:themeColor="text1"/>
              </w:rPr>
            </w:pPr>
            <w:r w:rsidRPr="00D7277E">
              <w:rPr>
                <w:rFonts w:ascii="Comic Sans MS" w:hAnsi="Comic Sans MS" w:cstheme="minorHAnsi"/>
                <w:b/>
                <w:bCs/>
                <w:color w:val="000000" w:themeColor="text1"/>
              </w:rPr>
              <w:t>Autumn 2</w:t>
            </w:r>
          </w:p>
        </w:tc>
      </w:tr>
      <w:tr w:rsidR="00997AF7" w:rsidRPr="00D7277E" w14:paraId="0EE08046" w14:textId="77777777" w:rsidTr="00997AF7">
        <w:tc>
          <w:tcPr>
            <w:tcW w:w="4815" w:type="dxa"/>
          </w:tcPr>
          <w:p w14:paraId="273CAC0B" w14:textId="2F068E45" w:rsidR="00997AF7" w:rsidRPr="00D7277E" w:rsidRDefault="00997AF7" w:rsidP="00997AF7">
            <w:pPr>
              <w:rPr>
                <w:rFonts w:ascii="Comic Sans MS" w:hAnsi="Comic Sans MS"/>
                <w:b/>
              </w:rPr>
            </w:pPr>
          </w:p>
          <w:p w14:paraId="5DA0E342" w14:textId="77777777" w:rsidR="00997AF7" w:rsidRPr="00D7277E" w:rsidRDefault="00997AF7" w:rsidP="00997AF7">
            <w:pPr>
              <w:rPr>
                <w:rFonts w:ascii="Comic Sans MS" w:hAnsi="Comic Sans MS"/>
              </w:rPr>
            </w:pPr>
            <w:r w:rsidRPr="00D7277E">
              <w:rPr>
                <w:rFonts w:ascii="Comic Sans MS" w:hAnsi="Comic Sans MS"/>
                <w:b/>
              </w:rPr>
              <w:t>All about me</w:t>
            </w:r>
            <w:r w:rsidRPr="00D7277E">
              <w:rPr>
                <w:rFonts w:ascii="Comic Sans MS" w:hAnsi="Comic Sans MS"/>
              </w:rPr>
              <w:t xml:space="preserve"> – senses, body parts</w:t>
            </w:r>
          </w:p>
          <w:p w14:paraId="05820BD1" w14:textId="5B1CBFB5" w:rsidR="00997AF7" w:rsidRPr="00D7277E" w:rsidRDefault="00D7277E" w:rsidP="00D7277E">
            <w:pPr>
              <w:rPr>
                <w:rFonts w:ascii="Comic Sans MS" w:hAnsi="Comic Sans MS" w:cstheme="minorHAnsi"/>
                <w:color w:val="000000" w:themeColor="text1"/>
              </w:rPr>
            </w:pPr>
            <w:r w:rsidRPr="00D7277E">
              <w:rPr>
                <w:rFonts w:ascii="Comic Sans MS" w:hAnsi="Comic Sans MS"/>
                <w:b/>
              </w:rPr>
              <w:t>Superheroes</w:t>
            </w:r>
            <w:r w:rsidRPr="00D7277E">
              <w:rPr>
                <w:rFonts w:ascii="Comic Sans MS" w:hAnsi="Comic Sans MS"/>
              </w:rPr>
              <w:t xml:space="preserve"> – superheroes, people who help us</w:t>
            </w:r>
          </w:p>
        </w:tc>
        <w:tc>
          <w:tcPr>
            <w:tcW w:w="4819" w:type="dxa"/>
          </w:tcPr>
          <w:p w14:paraId="379DA25C" w14:textId="77777777" w:rsidR="00997AF7" w:rsidRPr="00D7277E" w:rsidRDefault="00997AF7" w:rsidP="00997AF7">
            <w:pPr>
              <w:rPr>
                <w:rFonts w:ascii="Comic Sans MS" w:hAnsi="Comic Sans MS"/>
                <w:b/>
              </w:rPr>
            </w:pPr>
          </w:p>
          <w:p w14:paraId="160E63E6" w14:textId="77777777" w:rsidR="00997AF7" w:rsidRPr="00D7277E" w:rsidRDefault="00D7277E" w:rsidP="00D7277E">
            <w:pPr>
              <w:rPr>
                <w:rFonts w:ascii="Comic Sans MS" w:hAnsi="Comic Sans MS" w:cstheme="minorHAnsi"/>
                <w:b/>
                <w:bCs/>
                <w:color w:val="000000" w:themeColor="text1"/>
              </w:rPr>
            </w:pPr>
            <w:r w:rsidRPr="00D7277E">
              <w:rPr>
                <w:rFonts w:ascii="Comic Sans MS" w:hAnsi="Comic Sans MS" w:cstheme="minorHAnsi"/>
                <w:b/>
                <w:bCs/>
                <w:color w:val="000000" w:themeColor="text1"/>
              </w:rPr>
              <w:t>Diwali</w:t>
            </w:r>
          </w:p>
          <w:p w14:paraId="690C1076" w14:textId="4D51992A" w:rsidR="00D7277E" w:rsidRPr="00D7277E" w:rsidRDefault="00D7277E" w:rsidP="00D7277E">
            <w:pPr>
              <w:rPr>
                <w:rFonts w:ascii="Comic Sans MS" w:hAnsi="Comic Sans MS" w:cstheme="minorHAnsi"/>
                <w:b/>
                <w:bCs/>
                <w:color w:val="000000" w:themeColor="text1"/>
              </w:rPr>
            </w:pPr>
            <w:r w:rsidRPr="00D7277E">
              <w:rPr>
                <w:rFonts w:ascii="Comic Sans MS" w:hAnsi="Comic Sans MS" w:cstheme="minorHAnsi"/>
                <w:b/>
                <w:bCs/>
                <w:color w:val="000000" w:themeColor="text1"/>
              </w:rPr>
              <w:t>Christmas</w:t>
            </w:r>
          </w:p>
        </w:tc>
      </w:tr>
      <w:tr w:rsidR="00997AF7" w:rsidRPr="00D7277E" w14:paraId="1E09C04D" w14:textId="77777777" w:rsidTr="00997AF7">
        <w:tc>
          <w:tcPr>
            <w:tcW w:w="4815" w:type="dxa"/>
          </w:tcPr>
          <w:p w14:paraId="4EBD3A42" w14:textId="132740E0" w:rsidR="00997AF7" w:rsidRPr="00D7277E" w:rsidRDefault="00997AF7" w:rsidP="007F7F95">
            <w:pPr>
              <w:spacing w:line="259" w:lineRule="auto"/>
              <w:jc w:val="center"/>
              <w:rPr>
                <w:rFonts w:ascii="Comic Sans MS" w:hAnsi="Comic Sans MS" w:cstheme="minorHAnsi"/>
                <w:b/>
                <w:bCs/>
                <w:color w:val="000000" w:themeColor="text1"/>
              </w:rPr>
            </w:pPr>
            <w:r w:rsidRPr="00D7277E">
              <w:rPr>
                <w:rFonts w:ascii="Comic Sans MS" w:hAnsi="Comic Sans MS" w:cstheme="minorHAnsi"/>
                <w:b/>
                <w:bCs/>
                <w:color w:val="000000" w:themeColor="text1"/>
              </w:rPr>
              <w:t>Spring 1</w:t>
            </w:r>
          </w:p>
        </w:tc>
        <w:tc>
          <w:tcPr>
            <w:tcW w:w="4819" w:type="dxa"/>
          </w:tcPr>
          <w:p w14:paraId="4C70CA32" w14:textId="44CAB699" w:rsidR="00997AF7" w:rsidRPr="00D7277E" w:rsidRDefault="00997AF7" w:rsidP="007F7F95">
            <w:pPr>
              <w:spacing w:line="259" w:lineRule="auto"/>
              <w:jc w:val="center"/>
              <w:rPr>
                <w:rFonts w:ascii="Comic Sans MS" w:hAnsi="Comic Sans MS" w:cstheme="minorHAnsi"/>
                <w:b/>
                <w:bCs/>
                <w:color w:val="000000" w:themeColor="text1"/>
              </w:rPr>
            </w:pPr>
            <w:r w:rsidRPr="00D7277E">
              <w:rPr>
                <w:rFonts w:ascii="Comic Sans MS" w:hAnsi="Comic Sans MS" w:cstheme="minorHAnsi"/>
                <w:b/>
                <w:bCs/>
                <w:color w:val="000000" w:themeColor="text1"/>
              </w:rPr>
              <w:t>Spring 2</w:t>
            </w:r>
          </w:p>
        </w:tc>
      </w:tr>
      <w:tr w:rsidR="00997AF7" w:rsidRPr="00D7277E" w14:paraId="15851B62" w14:textId="77777777" w:rsidTr="00997AF7">
        <w:tc>
          <w:tcPr>
            <w:tcW w:w="4815" w:type="dxa"/>
          </w:tcPr>
          <w:p w14:paraId="14A4137A" w14:textId="15487B5B" w:rsidR="00997AF7" w:rsidRPr="00D7277E" w:rsidRDefault="00D7277E" w:rsidP="00D7277E">
            <w:pPr>
              <w:spacing w:line="259" w:lineRule="auto"/>
              <w:rPr>
                <w:rFonts w:ascii="Comic Sans MS" w:hAnsi="Comic Sans MS" w:cstheme="minorHAnsi"/>
                <w:color w:val="000000" w:themeColor="text1"/>
              </w:rPr>
            </w:pPr>
            <w:r w:rsidRPr="00D7277E">
              <w:rPr>
                <w:rFonts w:ascii="Comic Sans MS" w:hAnsi="Comic Sans MS" w:cstheme="minorHAnsi"/>
                <w:b/>
                <w:bCs/>
                <w:color w:val="000000" w:themeColor="text1"/>
              </w:rPr>
              <w:t xml:space="preserve">Out of this World – </w:t>
            </w:r>
            <w:r w:rsidRPr="00D7277E">
              <w:rPr>
                <w:rFonts w:ascii="Comic Sans MS" w:hAnsi="Comic Sans MS" w:cstheme="minorHAnsi"/>
                <w:color w:val="000000" w:themeColor="text1"/>
              </w:rPr>
              <w:t>Space etc</w:t>
            </w:r>
          </w:p>
        </w:tc>
        <w:tc>
          <w:tcPr>
            <w:tcW w:w="4819" w:type="dxa"/>
          </w:tcPr>
          <w:p w14:paraId="758BF6B9" w14:textId="365B3DB0" w:rsidR="00997AF7" w:rsidRPr="00D7277E" w:rsidRDefault="00D7277E" w:rsidP="00D7277E">
            <w:pPr>
              <w:spacing w:line="259" w:lineRule="auto"/>
              <w:rPr>
                <w:rFonts w:ascii="Comic Sans MS" w:hAnsi="Comic Sans MS" w:cstheme="minorHAnsi"/>
                <w:color w:val="000000" w:themeColor="text1"/>
              </w:rPr>
            </w:pPr>
            <w:r w:rsidRPr="00D7277E">
              <w:rPr>
                <w:rFonts w:ascii="Comic Sans MS" w:hAnsi="Comic Sans MS" w:cstheme="minorHAnsi"/>
                <w:b/>
                <w:bCs/>
                <w:color w:val="000000" w:themeColor="text1"/>
              </w:rPr>
              <w:t xml:space="preserve">We’re going on a minibeast hunt – </w:t>
            </w:r>
            <w:r w:rsidRPr="00D7277E">
              <w:rPr>
                <w:rFonts w:ascii="Comic Sans MS" w:hAnsi="Comic Sans MS" w:cstheme="minorHAnsi"/>
                <w:color w:val="000000" w:themeColor="text1"/>
              </w:rPr>
              <w:t>minibeasts, life cycles etc</w:t>
            </w:r>
          </w:p>
        </w:tc>
      </w:tr>
      <w:tr w:rsidR="00997AF7" w:rsidRPr="00D7277E" w14:paraId="175440FB" w14:textId="77777777" w:rsidTr="00997AF7">
        <w:tc>
          <w:tcPr>
            <w:tcW w:w="4815" w:type="dxa"/>
          </w:tcPr>
          <w:p w14:paraId="56875F85" w14:textId="147A550B" w:rsidR="00997AF7" w:rsidRPr="00D7277E" w:rsidRDefault="00D7277E" w:rsidP="007F7F95">
            <w:pPr>
              <w:spacing w:line="259" w:lineRule="auto"/>
              <w:jc w:val="center"/>
              <w:rPr>
                <w:rFonts w:ascii="Comic Sans MS" w:hAnsi="Comic Sans MS" w:cstheme="minorHAnsi"/>
                <w:b/>
                <w:bCs/>
                <w:color w:val="000000" w:themeColor="text1"/>
              </w:rPr>
            </w:pPr>
            <w:r w:rsidRPr="00D7277E">
              <w:rPr>
                <w:rFonts w:ascii="Comic Sans MS" w:hAnsi="Comic Sans MS" w:cstheme="minorHAnsi"/>
                <w:b/>
                <w:bCs/>
                <w:color w:val="000000" w:themeColor="text1"/>
              </w:rPr>
              <w:t>Summer 1</w:t>
            </w:r>
          </w:p>
        </w:tc>
        <w:tc>
          <w:tcPr>
            <w:tcW w:w="4819" w:type="dxa"/>
          </w:tcPr>
          <w:p w14:paraId="22685366" w14:textId="3BF4935A" w:rsidR="00997AF7" w:rsidRPr="00D7277E" w:rsidRDefault="00D7277E" w:rsidP="007F7F95">
            <w:pPr>
              <w:spacing w:line="259" w:lineRule="auto"/>
              <w:jc w:val="center"/>
              <w:rPr>
                <w:rFonts w:ascii="Comic Sans MS" w:hAnsi="Comic Sans MS" w:cstheme="minorHAnsi"/>
                <w:b/>
                <w:bCs/>
                <w:color w:val="000000" w:themeColor="text1"/>
              </w:rPr>
            </w:pPr>
            <w:r w:rsidRPr="00D7277E">
              <w:rPr>
                <w:rFonts w:ascii="Comic Sans MS" w:hAnsi="Comic Sans MS" w:cstheme="minorHAnsi"/>
                <w:b/>
                <w:bCs/>
                <w:color w:val="000000" w:themeColor="text1"/>
              </w:rPr>
              <w:t>Summer 2</w:t>
            </w:r>
          </w:p>
        </w:tc>
      </w:tr>
      <w:tr w:rsidR="00997AF7" w:rsidRPr="00D7277E" w14:paraId="283BA8BF" w14:textId="77777777" w:rsidTr="00997AF7">
        <w:tc>
          <w:tcPr>
            <w:tcW w:w="4815" w:type="dxa"/>
          </w:tcPr>
          <w:p w14:paraId="39B069B0" w14:textId="392AA777" w:rsidR="00997AF7" w:rsidRPr="00D7277E" w:rsidRDefault="00D7277E" w:rsidP="00D7277E">
            <w:pPr>
              <w:spacing w:line="259" w:lineRule="auto"/>
              <w:rPr>
                <w:rFonts w:ascii="Comic Sans MS" w:hAnsi="Comic Sans MS" w:cstheme="minorHAnsi"/>
                <w:color w:val="000000" w:themeColor="text1"/>
              </w:rPr>
            </w:pPr>
            <w:r w:rsidRPr="00D7277E">
              <w:rPr>
                <w:rFonts w:ascii="Comic Sans MS" w:hAnsi="Comic Sans MS" w:cstheme="minorHAnsi"/>
                <w:b/>
                <w:bCs/>
                <w:color w:val="000000" w:themeColor="text1"/>
              </w:rPr>
              <w:t xml:space="preserve">All creatures great and small – </w:t>
            </w:r>
            <w:r w:rsidRPr="00D7277E">
              <w:rPr>
                <w:rFonts w:ascii="Comic Sans MS" w:hAnsi="Comic Sans MS" w:cstheme="minorHAnsi"/>
                <w:color w:val="000000" w:themeColor="text1"/>
              </w:rPr>
              <w:t>dinosaurs, farm, pets, birds etc</w:t>
            </w:r>
          </w:p>
        </w:tc>
        <w:tc>
          <w:tcPr>
            <w:tcW w:w="4819" w:type="dxa"/>
          </w:tcPr>
          <w:p w14:paraId="09FF6A77" w14:textId="77777777" w:rsidR="00997AF7" w:rsidRPr="00D7277E" w:rsidRDefault="00D7277E" w:rsidP="00D7277E">
            <w:pPr>
              <w:spacing w:line="259" w:lineRule="auto"/>
              <w:rPr>
                <w:rFonts w:ascii="Comic Sans MS" w:hAnsi="Comic Sans MS" w:cstheme="minorHAnsi"/>
                <w:color w:val="000000" w:themeColor="text1"/>
              </w:rPr>
            </w:pPr>
            <w:r w:rsidRPr="00D7277E">
              <w:rPr>
                <w:rFonts w:ascii="Comic Sans MS" w:hAnsi="Comic Sans MS" w:cstheme="minorHAnsi"/>
                <w:b/>
                <w:bCs/>
                <w:color w:val="000000" w:themeColor="text1"/>
              </w:rPr>
              <w:t xml:space="preserve">How does your garden grow? – </w:t>
            </w:r>
            <w:r w:rsidRPr="00D7277E">
              <w:rPr>
                <w:rFonts w:ascii="Comic Sans MS" w:hAnsi="Comic Sans MS" w:cstheme="minorHAnsi"/>
                <w:color w:val="000000" w:themeColor="text1"/>
              </w:rPr>
              <w:t>plants etc</w:t>
            </w:r>
          </w:p>
          <w:p w14:paraId="3FD34CF2" w14:textId="22ED60DB" w:rsidR="00D7277E" w:rsidRPr="00D7277E" w:rsidRDefault="00D7277E" w:rsidP="00D7277E">
            <w:pPr>
              <w:spacing w:line="259" w:lineRule="auto"/>
              <w:rPr>
                <w:rFonts w:ascii="Comic Sans MS" w:hAnsi="Comic Sans MS" w:cstheme="minorHAnsi"/>
                <w:color w:val="000000" w:themeColor="text1"/>
              </w:rPr>
            </w:pPr>
            <w:r w:rsidRPr="00D7277E">
              <w:rPr>
                <w:rFonts w:ascii="Comic Sans MS" w:hAnsi="Comic Sans MS" w:cstheme="minorHAnsi"/>
                <w:b/>
                <w:bCs/>
                <w:color w:val="000000" w:themeColor="text1"/>
              </w:rPr>
              <w:t xml:space="preserve">Under the sea – </w:t>
            </w:r>
            <w:r w:rsidRPr="00D7277E">
              <w:rPr>
                <w:rFonts w:ascii="Comic Sans MS" w:hAnsi="Comic Sans MS" w:cstheme="minorHAnsi"/>
                <w:color w:val="000000" w:themeColor="text1"/>
              </w:rPr>
              <w:t>the seaside, in and around our seas and oceans</w:t>
            </w:r>
          </w:p>
        </w:tc>
      </w:tr>
    </w:tbl>
    <w:p w14:paraId="1CC6AE04" w14:textId="0188A9A6" w:rsidR="003E7F7C" w:rsidRPr="00D7277E" w:rsidRDefault="00D7277E" w:rsidP="00D7277E">
      <w:pPr>
        <w:spacing w:line="259" w:lineRule="auto"/>
        <w:jc w:val="center"/>
        <w:rPr>
          <w:rFonts w:ascii="Comic Sans MS" w:hAnsi="Comic Sans MS"/>
        </w:rPr>
      </w:pPr>
      <w:r>
        <w:rPr>
          <w:rFonts w:ascii="Comic Sans MS" w:hAnsi="Comic Sans MS"/>
        </w:rPr>
        <w:t xml:space="preserve"> </w:t>
      </w:r>
    </w:p>
    <w:sectPr w:rsidR="003E7F7C" w:rsidRPr="00D72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95"/>
    <w:rsid w:val="000A0128"/>
    <w:rsid w:val="003E7F7C"/>
    <w:rsid w:val="007F7F95"/>
    <w:rsid w:val="00997AF7"/>
    <w:rsid w:val="00AB1D83"/>
    <w:rsid w:val="00D7277E"/>
    <w:rsid w:val="00E2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5DE6"/>
  <w15:chartTrackingRefBased/>
  <w15:docId w15:val="{E80B75A4-0B6F-4141-99B9-90BD278E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9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F7F9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7F9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7F9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7F9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F7F9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F7F9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F7F9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F7F9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F7F9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F95"/>
    <w:rPr>
      <w:rFonts w:eastAsiaTheme="majorEastAsia" w:cstheme="majorBidi"/>
      <w:color w:val="272727" w:themeColor="text1" w:themeTint="D8"/>
    </w:rPr>
  </w:style>
  <w:style w:type="paragraph" w:styleId="Title">
    <w:name w:val="Title"/>
    <w:basedOn w:val="Normal"/>
    <w:next w:val="Normal"/>
    <w:link w:val="TitleChar"/>
    <w:uiPriority w:val="10"/>
    <w:qFormat/>
    <w:rsid w:val="007F7F9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7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F9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7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F9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F7F95"/>
    <w:rPr>
      <w:i/>
      <w:iCs/>
      <w:color w:val="404040" w:themeColor="text1" w:themeTint="BF"/>
    </w:rPr>
  </w:style>
  <w:style w:type="paragraph" w:styleId="ListParagraph">
    <w:name w:val="List Paragraph"/>
    <w:basedOn w:val="Normal"/>
    <w:uiPriority w:val="34"/>
    <w:qFormat/>
    <w:rsid w:val="007F7F9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F7F95"/>
    <w:rPr>
      <w:i/>
      <w:iCs/>
      <w:color w:val="0F4761" w:themeColor="accent1" w:themeShade="BF"/>
    </w:rPr>
  </w:style>
  <w:style w:type="paragraph" w:styleId="IntenseQuote">
    <w:name w:val="Intense Quote"/>
    <w:basedOn w:val="Normal"/>
    <w:next w:val="Normal"/>
    <w:link w:val="IntenseQuoteChar"/>
    <w:uiPriority w:val="30"/>
    <w:qFormat/>
    <w:rsid w:val="007F7F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F7F95"/>
    <w:rPr>
      <w:i/>
      <w:iCs/>
      <w:color w:val="0F4761" w:themeColor="accent1" w:themeShade="BF"/>
    </w:rPr>
  </w:style>
  <w:style w:type="character" w:styleId="IntenseReference">
    <w:name w:val="Intense Reference"/>
    <w:basedOn w:val="DefaultParagraphFont"/>
    <w:uiPriority w:val="32"/>
    <w:qFormat/>
    <w:rsid w:val="007F7F95"/>
    <w:rPr>
      <w:b/>
      <w:bCs/>
      <w:smallCaps/>
      <w:color w:val="0F4761" w:themeColor="accent1" w:themeShade="BF"/>
      <w:spacing w:val="5"/>
    </w:rPr>
  </w:style>
  <w:style w:type="table" w:styleId="TableGrid">
    <w:name w:val="Table Grid"/>
    <w:basedOn w:val="TableNormal"/>
    <w:uiPriority w:val="39"/>
    <w:rsid w:val="0099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Alison</dc:creator>
  <cp:keywords/>
  <dc:description/>
  <cp:lastModifiedBy>James, Alison</cp:lastModifiedBy>
  <cp:revision>1</cp:revision>
  <dcterms:created xsi:type="dcterms:W3CDTF">2025-07-29T13:03:00Z</dcterms:created>
  <dcterms:modified xsi:type="dcterms:W3CDTF">2025-07-29T13:34:00Z</dcterms:modified>
</cp:coreProperties>
</file>